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58" w:rsidRPr="00D65058" w:rsidRDefault="00D65058" w:rsidP="00D650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Липецкая область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Усманский муниципальный район</w:t>
      </w:r>
    </w:p>
    <w:p w:rsidR="00D65058" w:rsidRPr="00D65058" w:rsidRDefault="00D65058" w:rsidP="00D6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tabs>
          <w:tab w:val="left" w:pos="1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Девицкий сельсовет</w:t>
      </w:r>
    </w:p>
    <w:p w:rsidR="00D65058" w:rsidRPr="00D65058" w:rsidRDefault="00D65058" w:rsidP="00D65058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D65058" w:rsidRDefault="00D65058" w:rsidP="00D650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65058" w:rsidRPr="000630A1" w:rsidRDefault="00D65058" w:rsidP="00D65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0630A1" w:rsidRDefault="00FE381E" w:rsidP="00D6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26.08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.2020 г.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Девица</w:t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505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76/162</w:t>
      </w:r>
    </w:p>
    <w:p w:rsidR="004B61F5" w:rsidRPr="000630A1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0630A1" w:rsidRDefault="004B61F5" w:rsidP="00FE3A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Местные </w:t>
      </w:r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>норматив</w:t>
      </w:r>
      <w:r w:rsidR="00D65058" w:rsidRPr="000630A1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  <w:r w:rsidR="00D65058" w:rsidRPr="00D650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</w:p>
    <w:p w:rsidR="004B61F5" w:rsidRPr="000630A1" w:rsidRDefault="004B61F5" w:rsidP="00D65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0630A1" w:rsidRDefault="004B61F5" w:rsidP="00D6505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 7 Закона Липецкой области от 02.10.2014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322-ОЗ «О некоторых вопросах местного самоуправления в Липецкой области», с приказом Министерства регионального развития Российской Федерации от 27.12.2011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E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 «Об утверждении Методических рекомендаций по разработке норм и правил по благоустройству территорий муниципальных образований</w:t>
      </w:r>
      <w:proofErr w:type="gramEnd"/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Уставом сельского поселения </w:t>
      </w:r>
      <w:r w:rsidR="00253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Усманского муниципального района Липецкой области, </w:t>
      </w:r>
      <w:r w:rsidR="00D65058" w:rsidRPr="000630A1">
        <w:rPr>
          <w:rFonts w:ascii="Times New Roman" w:eastAsia="Calibri" w:hAnsi="Times New Roman" w:cs="Times New Roman"/>
          <w:sz w:val="28"/>
          <w:szCs w:val="28"/>
        </w:rPr>
        <w:t>Совет депутатов сельского поселения Девицкий сельсовет</w:t>
      </w:r>
    </w:p>
    <w:p w:rsidR="00D65058" w:rsidRPr="000630A1" w:rsidRDefault="00D65058" w:rsidP="00D650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B61F5" w:rsidRPr="000630A1" w:rsidRDefault="004B61F5" w:rsidP="00D650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1F5" w:rsidRPr="000630A1" w:rsidRDefault="004B61F5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 w:rsidR="00D65058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Местные </w:t>
      </w:r>
      <w:r w:rsidR="00D65058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D65058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D65058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="00D65058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E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изменениями от 16.03.2020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68/148, 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</w:t>
      </w:r>
      <w:r w:rsidR="00D65058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058" w:rsidRPr="000630A1" w:rsidRDefault="00D65058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630A1">
        <w:rPr>
          <w:rFonts w:ascii="Times New Roman" w:eastAsia="Calibri" w:hAnsi="Times New Roman" w:cs="Times New Roman"/>
          <w:sz w:val="28"/>
          <w:szCs w:val="28"/>
        </w:rPr>
        <w:t>Направить вышеуказанный указанный нормативный правовой акт главе сельского поселения Девицкий сельсовет для подписания и обнародования.</w:t>
      </w:r>
    </w:p>
    <w:p w:rsidR="00D65058" w:rsidRPr="00D65058" w:rsidRDefault="000630A1" w:rsidP="000630A1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65058" w:rsidRPr="00D6505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D65058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361" w:rsidRPr="00D65058" w:rsidRDefault="00253361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58" w:rsidRPr="000630A1" w:rsidRDefault="00D65058" w:rsidP="00D6505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сельского</w:t>
      </w:r>
    </w:p>
    <w:p w:rsidR="00D65058" w:rsidRPr="000630A1" w:rsidRDefault="00D65058" w:rsidP="00D65058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Девицкий сельсовет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Л.В.Алехина</w:t>
      </w:r>
      <w:proofErr w:type="spellEnd"/>
    </w:p>
    <w:p w:rsidR="00D65058" w:rsidRPr="000630A1" w:rsidRDefault="00D65058" w:rsidP="00D6505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5058" w:rsidRPr="000630A1" w:rsidRDefault="00D65058" w:rsidP="002533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Изменения</w:t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="00FE381E">
        <w:rPr>
          <w:rFonts w:ascii="Times New Roman" w:eastAsia="Calibri" w:hAnsi="Times New Roman" w:cs="Times New Roman"/>
          <w:sz w:val="28"/>
          <w:szCs w:val="28"/>
        </w:rPr>
        <w:t>,</w:t>
      </w:r>
      <w:r w:rsidR="000E25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81E">
        <w:rPr>
          <w:rFonts w:ascii="Times New Roman" w:eastAsia="Calibri" w:hAnsi="Times New Roman" w:cs="Times New Roman"/>
          <w:sz w:val="28"/>
          <w:szCs w:val="28"/>
        </w:rPr>
        <w:t>с изменениями от 16.03.2020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5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E3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Calibri" w:hAnsi="Times New Roman" w:cs="Times New Roman"/>
          <w:sz w:val="28"/>
          <w:szCs w:val="28"/>
        </w:rPr>
        <w:t>68/148</w:t>
      </w:r>
    </w:p>
    <w:p w:rsidR="00D65058" w:rsidRPr="00FE3A63" w:rsidRDefault="00D65058" w:rsidP="00D6505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E3A63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Приняты</w:t>
      </w:r>
      <w:proofErr w:type="gramEnd"/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Советом депутатов</w:t>
      </w:r>
      <w:r w:rsidR="00FE3A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D65058" w:rsidRPr="000630A1" w:rsidRDefault="00FE3A63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</w:p>
    <w:p w:rsidR="00D65058" w:rsidRPr="000630A1" w:rsidRDefault="00FE381E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26.08.2020</w:t>
      </w:r>
      <w:r w:rsidR="00D65058" w:rsidRPr="000630A1">
        <w:rPr>
          <w:rFonts w:ascii="Times New Roman" w:eastAsia="Calibri" w:hAnsi="Times New Roman" w:cs="Times New Roman"/>
          <w:sz w:val="28"/>
          <w:szCs w:val="28"/>
          <w:lang w:eastAsia="ru-RU"/>
        </w:rPr>
        <w:t> г. №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76/162</w:t>
      </w:r>
    </w:p>
    <w:p w:rsidR="00D65058" w:rsidRPr="00FE3A63" w:rsidRDefault="00D65058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30A1" w:rsidRPr="000630A1" w:rsidRDefault="004B61F5" w:rsidP="002533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следующие изменения в </w:t>
      </w:r>
      <w:r w:rsidR="000630A1" w:rsidRPr="000630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Местные 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>норматив</w:t>
      </w:r>
      <w:r w:rsidR="000630A1" w:rsidRPr="000630A1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0630A1" w:rsidRPr="00D65058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проектирования сельского поселения Девицкий сельсовет Усманского муниципального района Липецкой области</w:t>
      </w:r>
      <w:r w:rsidR="000630A1" w:rsidRPr="00063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утвержденные решением Совета депутатов сельского поселения Девицкий сельсовет от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01.09.2017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г.</w:t>
      </w:r>
      <w:r w:rsidR="000630A1" w:rsidRPr="0006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30A1" w:rsidRPr="00D65058">
        <w:rPr>
          <w:rFonts w:ascii="Times New Roman" w:eastAsia="Calibri" w:hAnsi="Times New Roman" w:cs="Times New Roman"/>
          <w:sz w:val="28"/>
          <w:szCs w:val="28"/>
        </w:rPr>
        <w:t>27/64</w:t>
      </w:r>
      <w:r w:rsidR="00FE381E">
        <w:rPr>
          <w:rFonts w:ascii="Times New Roman" w:eastAsia="Calibri" w:hAnsi="Times New Roman" w:cs="Times New Roman"/>
          <w:sz w:val="28"/>
          <w:szCs w:val="28"/>
        </w:rPr>
        <w:t>,</w:t>
      </w:r>
      <w:r w:rsidR="00FE381E" w:rsidRPr="00FE38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381E">
        <w:rPr>
          <w:rFonts w:ascii="Times New Roman" w:eastAsia="Calibri" w:hAnsi="Times New Roman" w:cs="Times New Roman"/>
          <w:sz w:val="28"/>
          <w:szCs w:val="28"/>
        </w:rPr>
        <w:t>с изменениями от 16.03.2020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5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E381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E2528" w:rsidRPr="00063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E381E">
        <w:rPr>
          <w:rFonts w:ascii="Times New Roman" w:eastAsia="Calibri" w:hAnsi="Times New Roman" w:cs="Times New Roman"/>
          <w:sz w:val="28"/>
          <w:szCs w:val="28"/>
        </w:rPr>
        <w:t>68/148</w:t>
      </w:r>
    </w:p>
    <w:p w:rsidR="004B61F5" w:rsidRPr="00FE3A63" w:rsidRDefault="004B61F5" w:rsidP="004B61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B61F5" w:rsidRDefault="004B61F5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п. 1 добавить под пункт 1.7. </w:t>
      </w:r>
      <w:r w:rsidR="00FE38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06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843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Проектирование велосипедных дорожек»</w:t>
      </w:r>
    </w:p>
    <w:p w:rsidR="00105FCB" w:rsidRDefault="00105FCB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6592" w:rsidRPr="00176592" w:rsidRDefault="00176592" w:rsidP="00105FCB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</w:t>
      </w:r>
      <w:r w:rsidR="00105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УДС следует выделять улицы и дороги магистрального и местного значения, а также главные улицы. 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Пешеходные, велосипедные и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велопешеходные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должны проектироваться вдоль автомобильных дорог общего пользования.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Размещение пешеходных и велосипедных дорожек в границах полосы отвода автомобильной дороги должно осуществляться в соответствии с документацией по планировке территории и согласовывается с местными органами управления.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пешеходных и велосипедных дорожек на автомобильных дорогах общего пользования, проходящих через населенные пункты, допускается выполнять с учетом национальных норм государств - участников Соглашения в области градостроительства.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пешеходных и велосипедных дорожек должно обеспечивать безопасные условия движения пешеходов и велосипедистов.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Обустройство автомобильной дороги пешеходными и велосипедными дорожками не должно ухудшать условия безопасности дорожного движения, условия использования и содержания автомобильной дороги и расположенных на ней сооружений и иных объектов.</w:t>
      </w:r>
    </w:p>
    <w:p w:rsid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безопасности дорожного движения пешеходные и велосипедные дорожки должны оборудоваться соответствующими дорожными знаками, разметкой, ограждениями и светофорами.</w:t>
      </w:r>
    </w:p>
    <w:p w:rsidR="00105FCB" w:rsidRPr="00176592" w:rsidRDefault="00105FCB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6592" w:rsidRPr="00105FCB" w:rsidRDefault="00176592" w:rsidP="00105FCB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5F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Проектирование велосипедных дорожек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 дорожки располагают на отдельном земляном полотне, у подошвы насыпей и за пределами выемок или на специально устраиваемых бермах.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подходах к искусственным сооружениям велосипедные дорожки допустимо размещать на обочине с отделением их от проезжей части ограждениями или разделительными полосами.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Однополосные велосипедные дорожки располагают с наветренной стороны от дороги (в расчете на господствующие ветры в летний период),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двухполосные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возможности по обеим сторонам дороги.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Велосипедные и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велопешеходные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 </w:t>
      </w: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150 авт./ч).</w:t>
      </w:r>
    </w:p>
    <w:p w:rsidR="00176592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6"/>
        <w:gridCol w:w="1071"/>
        <w:gridCol w:w="951"/>
        <w:gridCol w:w="831"/>
        <w:gridCol w:w="993"/>
        <w:gridCol w:w="873"/>
      </w:tblGrid>
      <w:tr w:rsidR="00176592" w:rsidRPr="00176592" w:rsidTr="005F29C3">
        <w:trPr>
          <w:trHeight w:val="12"/>
        </w:trPr>
        <w:tc>
          <w:tcPr>
            <w:tcW w:w="591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4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5F29C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FCB" w:rsidRPr="00105FCB" w:rsidRDefault="00176592" w:rsidP="00105FCB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Фактическая интенсивность движения автомобилей </w:t>
            </w:r>
          </w:p>
          <w:p w:rsidR="00176592" w:rsidRPr="00176592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двух направлениях), авт./ч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76592" w:rsidRPr="00176592" w:rsidTr="005F29C3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Расчетная интенсивность движения велосипедистов, вел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76592" w:rsidRP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05FCB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 параметры велосипедных дорожек представлены в таблице 2.</w:t>
      </w:r>
    </w:p>
    <w:p w:rsidR="00CA367F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p w:rsidR="00176592" w:rsidRPr="00176592" w:rsidRDefault="00176592" w:rsidP="00CA367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геометрические параметры велосипедной дорожки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2028"/>
        <w:gridCol w:w="2099"/>
      </w:tblGrid>
      <w:tr w:rsidR="00176592" w:rsidRPr="00176592" w:rsidTr="00CA367F">
        <w:trPr>
          <w:trHeight w:val="100"/>
        </w:trPr>
        <w:tc>
          <w:tcPr>
            <w:tcW w:w="5228" w:type="dxa"/>
            <w:hideMark/>
          </w:tcPr>
          <w:p w:rsidR="00176592" w:rsidRPr="00CA367F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8" w:type="dxa"/>
            <w:hideMark/>
          </w:tcPr>
          <w:p w:rsidR="00176592" w:rsidRPr="00CA367F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9" w:type="dxa"/>
            <w:hideMark/>
          </w:tcPr>
          <w:p w:rsidR="00176592" w:rsidRPr="00CA367F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Нормируемый параметр</w:t>
            </w:r>
          </w:p>
        </w:tc>
        <w:tc>
          <w:tcPr>
            <w:tcW w:w="4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Минимальные значения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05FCB" w:rsidRDefault="00176592" w:rsidP="00105F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стесненных условиях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Расчетная скорость движения,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проезжей части для движения,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менее: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однополосного одностороннего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1,0-1,5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0,75-1,0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двухполосного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одностороннего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1,75-2,5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двухполосного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встречным движением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2,50-3,6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велосипедной и пешеходной дорожки с разделением движения дорожной разметкой,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1,5-6,0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8E61C59" wp14:editId="3EDA51D5">
                      <wp:extent cx="120650" cy="222250"/>
                      <wp:effectExtent l="0" t="0" r="0" b="6350"/>
                      <wp:docPr id="10" name="Прямоугольник 10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0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CGhAMAAMoGAAAOAAAAZHJzL2Uyb0RvYy54bWysVd1u2zYUvh+wdyB0tV0olhzZsYUoRWrH&#10;w4BsK9D2AWiJsoRJpEYqcdJhQNehwIYO6MV63aJ7gi2NN6Nd21eg3mgfKdtx0pthmwDL5DmH3/nO&#10;H7V/66wsyCmTKhc8cvwdzyGMxyLJ+Sxy7t+buAOHqJryhBaCs8g5Z8q5dfDxR/vzKmRdkYkiYZIA&#10;hKtwXkVOVtdV2OmoOGMlVTuiYhzKVMiS1tjKWSeRdA70suh0Pa/fmQuZVFLETClIx63SObD4acri&#10;+qs0VawmReSAW23f0r6n5t052KfhTNIqy+MVDfovWJQ053C6gRrTmpITmX8AVeaxFEqk9U4syo5I&#10;0zxmNgZE43s3ormb0YrZWJAcVW3SpP4/2PjL0zuS5Alqh/RwWqJG+kXzsHmq/9Lvmh/0K/1Ov2l+&#10;1m/1Ur8mxihhKkYG9S/6uX6pfyW7u37Pc0E/IPoZzjzEiVd6SfRv+qJ5hA2A9O84bmGaJ3pBjKD5&#10;SS8MOtHvsTW6P/F/gVNw1TzdIYYGJAv9GihLu15pDcJ7vWh+xO8xTC712+ZJ85gYpxc48AYsvodD&#10;2FzpLlfU/jCIQH9uKSyB1TwC+AIUt9yTT/QLoBv5EsQuW1p68anpmHmlQiTubnVHmpqr6ljEXyvC&#10;xSijfMYOVYW+Q0aR0LVISjHPGE1QOt9AdK5hmI0CGpnOvxAJSkBPamH76SyVpfGBTiFntm3PN23L&#10;zmoSQ+h3vX4PhYmh6uLB2nig4fpwJVX9GRMlMYvIkWBnwenpsapb07WJ8cXFJC8KyGlY8GsCYLYS&#10;uMZRozMkbKN/O/SGR4OjQeAG3f6RG3jjsXs4GQVuf+Lv9ca749Fo7H9n/PpBmOVJwrhxsx46P/hn&#10;Tb0a/3ZcNmOnRJEnBs5QUnI2HRWSnFIM/cQ+q4RsmXWu07D5Qiw3QvK7gXe7O3Qn/cGeG0yCnjvc&#10;8wau5w9vD/teMAzGk+shHeec/feQyDxyhr1uz1Zpi/SN2Dz7fBgbDcu8xrVa5GXkDDZGNDQdeMQT&#10;W9qa5kW73kqFoX+VCpR7XWjbr6ZF2+6fiuQc7SoF2gmdhw8AFpmQDxwyx2UaOeqbEyqZQ4rPOVp+&#10;6AcBzGq7CXp7XWzktma6raE8BlTk1A5pl6O6vbFPKpnPMnjybWK4OMSYpLltYTNCLavVcOHCtJGs&#10;LndzI2/vrdXVJ+jgbwA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NfJQIaEAwAAygYAAA4AAAAAAAAAAAAAAAAALgIAAGRycy9l&#10;Mm9Eb2MueG1sUEsBAi0AFAAGAAgAAAAhAFFmg8baAAAAAwEAAA8AAAAAAAAAAAAAAAAA3gUAAGRy&#10;cy9kb3ducmV2LnhtbFBLBQYAAAAABAAEAPMAAAD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1,5-3,25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8822781" wp14:editId="14325283">
                      <wp:extent cx="152400" cy="222250"/>
                      <wp:effectExtent l="0" t="0" r="0" b="6350"/>
                      <wp:docPr id="9" name="Прямоугольник 9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A6hgMAAMgGAAAOAAAAZHJzL2Uyb0RvYy54bWysVd1u2zYUvh+wdyB0tV0okhzZsYUoRWrH&#10;w4BsK9D2AWiJsoRJpEYqcdJhQNehwIYO6MV63aJ7gi2NN6Nd21eg3mgf6Z846c2wTYAlkof8znfO&#10;+Q69f+usKskpk6oQPHaCHd8hjCciLfg0du7fG7t9h6iG8pSWgrPYOWfKuXXw8Uf7szpiHZGLMmWS&#10;AISraFbHTt40deR5KslZRdWOqBmHMROyog2mcuqlks6AXpVex/d73kzItJYiYUphdbQ0OgcWP8tY&#10;0nyVZYo1pIwdcGvsW9r3xLy9g30aTSWt8yJZ0aD/gkVFCw6nG6gRbSg5kcUHUFWRSKFE1uwkovJE&#10;lhUJszEgmsC/Ec3dnNbMxoLkqHqTJvX/wSZfnt6RpEhjZ+AQTiuUSL9oH7ZP9V/6XfuDfqXf6Tft&#10;z/qtXujXBHtSphLkT/+in+uX+leyuxt0fRfkQ6Kf4chDHHilF0T/pi/aR5gAR/+O0xalfaLnxCy0&#10;P+m5ASf6PabG9ie+FzgFT+3THWJYYGWuXwNlYccrq0F4r+ftj/g9xpZL/bZ90j4mxukFDrwBi+/h&#10;EHuubJcran8YRKA/txQWwGofAXwOilvuySf6BdDN+gLELpe09PxTo5dZrSKk7W59R5qKq/pYJF8r&#10;wsUwp3zKDlUN1aEXkM/1kpRiljOaonCBgfCuYZiJAhqZzL4QKSpATxph1XSWycr4gE7ImRXt+Ua0&#10;7KwhCRaDbif0Ie0Epg6erhW1R6P14Vqq5jMmKmIGsSPBzoLT02PVGDI0Wm8xvrgYF2Vp+6Lk1xaw&#10;cbkC1zhqbIaElfm3A39w1D/qh27Y6R25oT8auYfjYej2xsFed7Q7Gg5HwXfGbxBGeZGmjBs365YL&#10;wn8m6VXzL5tl03RKlEVq4AwlJaeTYSnJKUXLj+1jUw7L1TbvOg2bBMRyI6QAmb3dGbjjXn/PDcdh&#10;1x3s+X3XDwa3Bz0/HISj8fWQjgvO/ntIZIZu7Ha6tkpbpG/E5tvnw9hoVBUNLtWyqGKnv9lEI6PA&#10;I57a0ja0KJfjrVQY+lepQLnXhbZ6NRJdqn8i0nPIVQrICcrD9Y9BLuQDh8xwlcaO+uaESuaQ8nMO&#10;yQ+CMDR3r52E3b0OJnLbMtm2UJ4AKnYahyyHw2Z5X5/Uspjm8BTYxHBxiDbJCith00JLVqvmwnVp&#10;I1ld7eY+3p7bXVd/QAd/Aw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OW20DqGAwAAyAYAAA4AAAAAAAAAAAAAAAAALgIAAGRy&#10;cy9lMm9Eb2MueG1sUEsBAi0AFAAGAAgAAAAhALzsRmnbAAAAAwEAAA8AAAAAAAAAAAAAAAAA4AUA&#10;AGRycy9kb3ducmV2LnhtbFBLBQYAAAAABAAEAPMAAAD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</w:t>
            </w: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велопешеходной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дорожки,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1,5-3,0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0FD819A1" wp14:editId="705BFBFE">
                      <wp:extent cx="139700" cy="222250"/>
                      <wp:effectExtent l="0" t="0" r="0" b="6350"/>
                      <wp:docPr id="8" name="Прямоугольник 8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1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VrhgMAAMgGAAAOAAAAZHJzL2Uyb0RvYy54bWysVd1u2zYUvh+wdyB0tV0okhzZsYUoRWrH&#10;w4BsK9D2AWiJsoRJpEYqcdJhQNehwIYO6MV63aJ7gi2NN6Nd21eg3mgf6Z846c2wTYAlkof8znfO&#10;+Q69f+usKskpk6oQPHaCHd8hjCciLfg0du7fG7t9h6iG8pSWgrPYOWfKuXXw8Uf7szpiHZGLMmWS&#10;AISraFbHTt40deR5KslZRdWOqBmHMROyog2mcuqlks6AXpVex/d73kzItJYiYUphdbQ0OgcWP8tY&#10;0nyVZYo1pIwdcGvsW9r3xLy9g30aTSWt8yJZ0aD/gkVFCw6nG6gRbSg5kcUHUFWRSKFE1uwkovJE&#10;lhUJszEgmsC/Ec3dnNbMxoLkqHqTJvX/wSZfnt6RpEhjB4XitEKJ9Iv2YftU/6XftT/oV/qdftP+&#10;rN/qhX5NsCdlKkH+9C/6uX6pfyW7u0HXd0E+JPoZjjzEgVd6QfRv+qJ9hAlw9O84bVHaJ3pOzEL7&#10;k54bcKLfY2psf+J7gVPw1D7dIYYFVub6NVAWdryyGoT3et7+iN9jbLnUb9sn7WNinF7gwBuw+B4O&#10;sefKdrmi9odBBPpzS2EBrPYRwOeguOWefKJfAN2sL0DscklLzz81epnVKkLa7tZ3pKm4qo9F8rUi&#10;XAxzyqfsUNVQHXoB+VwvSSlmOaMpChcYCO8ahpkooJHJ7AuRogL0pBFWTWeZrIwP6IScWdGeb0TL&#10;zhqSYDHYHez5kHYCUwdP14rao9H6cC1V8xkTFTGD2JFgZ8Hp6bFqDBkarbcYX1yMi7K0fVHyawvY&#10;uFyBaxw1NkPCyvzbgT846h/1Qzfs9I7c0B+N3MPxMHR742CvO9odDYej4DvjNwijvEhTxo2bdcsF&#10;4T+T9Kr5l82yaTolyiI1cIaSktPJsJTklKLlx/axKYflapt3nYZNAmK5EVLQCf3bnYE77vX33HAc&#10;dl2kuu/6weD2oOeHg3A0vh7SccHZfw+JzGJn0O10bZW2SN+IzbfPh7HRqCoaXKplUaGrN5toZBR4&#10;xFNb2oYW5XK8lQpD/yoVKPe60FavRqJL9U9Eeg65SgE5QXm4/jHIhXzgkBmu0thR35xQyRxSfs4h&#10;+UEQhubutZOwu9fBRG5bJtsWyhNAxU7jkOVw2Czv65NaFtMcngKbGC4O0SZZYSVsWmjJatVcuC5t&#10;JKur3dzH23O76+oP6OBvAAAA//8DAFBLAwQUAAYACAAAACEA8uL6bNoAAAADAQAADwAAAGRycy9k&#10;b3ducmV2LnhtbEyPQUvDQBCF74L/YRnBi9iNEUViNkUKYhGhmGrP0+yYBLOzaXabxH/v6EUvDx5v&#10;eO+bfDm7To00hNazgatFAoq48rbl2sDb9vHyDlSIyBY7z2TgiwIsi9OTHDPrJ36lsYy1khIOGRpo&#10;YuwzrUPVkMOw8D2xZB9+cBjFDrW2A05S7jqdJsmtdtiyLDTY06qh6rM8OgNTtRl325cnvbnYrT0f&#10;1odV+f5szPnZ/HAPKtIc/47hB1/QoRCmvT+yDaozII/EX5UsTcXtDVzfJKCLXP9nL74BAAD//wMA&#10;UEsBAi0AFAAGAAgAAAAhALaDOJL+AAAA4QEAABMAAAAAAAAAAAAAAAAAAAAAAFtDb250ZW50X1R5&#10;cGVzXS54bWxQSwECLQAUAAYACAAAACEAOP0h/9YAAACUAQAACwAAAAAAAAAAAAAAAAAvAQAAX3Jl&#10;bHMvLnJlbHNQSwECLQAUAAYACAAAACEAYZTVa4YDAADIBgAADgAAAAAAAAAAAAAAAAAuAgAAZHJz&#10;L2Uyb0RvYy54bWxQSwECLQAUAAYACAAAACEA8uL6bNoAAAADAQAADwAAAAAAAAAAAAAAAADgBQAA&#10;ZHJzL2Rvd25yZXYueG1sUEsFBgAAAAAEAAQA8wAAAO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1,5-2,0</w:t>
            </w: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13DF3C8E" wp14:editId="7622E208">
                      <wp:extent cx="152400" cy="222250"/>
                      <wp:effectExtent l="0" t="0" r="0" b="6350"/>
                      <wp:docPr id="7" name="Прямоугольник 7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12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QkhgMAAMgGAAAOAAAAZHJzL2Uyb0RvYy54bWysVd1u2zYUvh/QdyB41V0okhz5R0KUIrXj&#10;oUC2Fej2ALREWcQkUiOVKGkxoOtQYEMH9GK7brE+QZfGm9Gu7StQb7RDynac9KboJsASyUN+5zvn&#10;fIfeu3VaFuiESsUEj7G/42FEeSJSxucx/vabqTPCSNWEp6QQnMb4jCp8a//GZ3tNFdGeyEWRUokA&#10;hKuoqWKc13UVua5KcloStSMqysGYCVmSGqZy7qaSNIBeFm7P8wZuI2RaSZFQpWB10hnxvsXPMprU&#10;X2eZojUqYgzcavuW9j0zb3d/j0RzSaqcJSsa5BNYlIRxcLqBmpCaoGPJPoAqWSKFElm9k4jSFVnG&#10;EmpjgGh871o093JSURsLJEdVmzSp/w82+erkrkQsjfEQI05KKJF+3j5sn+p/9Lv2J/1Kv9Nv2l/1&#10;W73UrxHsSalKIH/6N/1M/6FfoN1dv+85QD5A+nc48hAOvNJLpF/q8/YRTABH/wmnLUr7RC+QWWh/&#10;0QsDjvR7mBrb3/A9h1PgqX26gwwLWFno14CytOOV1SC814v2Z/g9hi0X+m37pH2MjNNzOPAGWPwI&#10;DmHPpe1iRe0vgwjozyyFJWC1jwB8ARS33KOb+jmgm/UlELvoaOnF50YvTaUiSNu96q40FVfVkUi+&#10;U4iLcU74nB6oClQHvQD5XC9JKZqckhQK5xsI9wqGmShAQ7PmS5FCBchxLayaTjNZGh+gE3RqRXu2&#10;ES09rVECi36/F3gg7QRMPXj6VtQuidaHK6nqL6gokRnEWAI7C05OjlRtyJBovcX44mLKisL2RcGv&#10;LMDGbgVcw1FjMySszB+EXng4OhwFTtAbHDqBN5k4B9Nx4Aym/rA/2Z2MxxP/B+PXD6KcpSnlxs26&#10;5fzg4yS9av6uWTZNp0TBUgNnKCk5n40LiU4ItPzUPjblYLnc5l6lYZMAsVwLyYfM3u6FznQwGjrB&#10;NOg74dAbOZ4f3g4HXhAGk+nVkI4Yp/89JNTEOOz3+rZKW6SvxebZ58PYSFSyGi7VgpUxHm02kcgo&#10;8JCntrQ1YUU33kqFoX+ZCij3utBWr0ainfpnIj0DuUoBcgLlwfUPg1zI+xg1cJXGWH1/TCTFqLjD&#10;QfKhHwTm7rWToD/swURuW2bbFsITgIpxjVE3HNfdfX1cSTbPwZNvE8PFAbRJxqyETQt1rFbNBdel&#10;jWR1tZv7eHtud13+Ae3/CwAA//8DAFBLAwQUAAYACAAAACEAvOxGadsAAAADAQAADwAAAGRycy9k&#10;b3ducmV2LnhtbEyPT0vDQBDF74LfYRnBi9iN9Q8SsylSEIsIxVR7nmbHJJidTbPbJH57p1708uDx&#10;hvd+ky0m16qB+tB4NnA1S0ARl942XBl43zxd3oMKEdli65kMfFOARX56kmFq/chvNBSxUlLCIUUD&#10;dYxdqnUoa3IYZr4jluzT9w6j2L7StsdRyl2r50lypx02LAs1drSsqfwqDs7AWK6H7eb1Wa8vtivP&#10;+9V+WXy8GHN+Nj0+gIo0xb9jOOILOuTCtPMHtkG1BuSR+KuSzW/E7Qxc3yag80z/Z89/AAAA//8D&#10;AFBLAQItABQABgAIAAAAIQC2gziS/gAAAOEBAAATAAAAAAAAAAAAAAAAAAAAAABbQ29udGVudF9U&#10;eXBlc10ueG1sUEsBAi0AFAAGAAgAAAAhADj9If/WAAAAlAEAAAsAAAAAAAAAAAAAAAAALwEAAF9y&#10;ZWxzLy5yZWxzUEsBAi0AFAAGAAgAAAAhAMmmZCSGAwAAyAYAAA4AAAAAAAAAAAAAAAAALgIAAGRy&#10;cy9lMm9Eb2MueG1sUEsBAi0AFAAGAAgAAAAhALzsRmnbAAAAAwEAAA8AAAAAAAAAAAAAAAAA4AUA&#10;AGRycy9kb3ducmV2LnhtbFBLBQYAAAAABAAEAPMAAAD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полосы для велосипедистов,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Наименьший радиус кривых в плане,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 отсутствии виража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30-50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устройстве виража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выпуклых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вогнутых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Наибольший продольный уклон, 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равнинной местности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50-70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горной местности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Поперечный уклон проезжей части, ‰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Уклон виража, ‰, при радиусе: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30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10-20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20-50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15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50-100 м</w:t>
            </w:r>
          </w:p>
        </w:tc>
        <w:tc>
          <w:tcPr>
            <w:tcW w:w="20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05F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Габарит по высоте,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2,25</w:t>
            </w:r>
          </w:p>
        </w:tc>
      </w:tr>
      <w:tr w:rsidR="00176592" w:rsidRPr="00176592" w:rsidTr="00CA367F">
        <w:tc>
          <w:tcPr>
            <w:tcW w:w="5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176592" w:rsidRPr="00176592" w:rsidTr="00CA367F">
        <w:tc>
          <w:tcPr>
            <w:tcW w:w="9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E2528" w:rsidRDefault="00176592" w:rsidP="000E25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5E080E58" wp14:editId="761B3AC7">
                      <wp:extent cx="120650" cy="222250"/>
                      <wp:effectExtent l="0" t="0" r="0" b="6350"/>
                      <wp:docPr id="6" name="Прямоугольник 6" descr="ГОСТ 33150-2014 Дороги автомобильные общего пользования. Проектирование пешеходных и велосипедных дорожек. Общие требования (Переиздание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065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alt="Описание: ГОСТ 33150-2014 Дороги автомобильные общего пользования. Проектирование пешеходных и велосипедных дорожек. Общие требования (Переиздание)" style="width:9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9yhAMAAMgGAAAOAAAAZHJzL2Uyb0RvYy54bWysVd1u2zYUvh+wdyB4tV0o+onsWEKUIrXj&#10;YUC2FWj7ALREWcQkUiOVKOkwoOtQYEMH9GK9btE9wZbGm9Gu7StQb7RDynac9GbYJsASeQ75ne8c&#10;fofev3VWleiUSsUET7C/42FEeSoyxucJvn9v6owwUg3hGSkFpwk+pwrfOvj4o/22jmkgClFmVCIA&#10;4Spu6wQXTVPHrqvSglZE7YiacnDmQlakgamcu5kkLaBXpRt43tBthcxqKVKqFFgnvRMfWPw8p2nz&#10;VZ4r2qAywcCtsW9p3zPzdg/2STyXpC5YuqJB/gWLijAOQTdQE9IQdCLZB1AVS6VQIm92UlG5Is9Z&#10;Sm0OkI3v3cjmbkFqanOB4qh6Uyb1/8GmX57ekYhlCR5ixEkFR6RfdA+7p/ov/a77Qb/S7/Sb7mf9&#10;Vi/1awRrMqpSqJ/+RT/XL/WvaHfXH3gOkA+RfgZbHsKGV3qJ9G/6onsEE8DRv8Nui9I90QtkDN1P&#10;emHAkX4PU+P7E74XsAsidU93kGEBloV+DShLO155DcJ7veh+hN9jWHKp33ZPusfIBL2ADW+AxfcQ&#10;ENZc+S5X1P4wiID+3FJYAlb3CMAXQHErPPpEvwB0Y18Cscuell58avTS1iqGst2t70hz4qo+FunX&#10;CnExLgif00NVg+qgF6Cea5OUoi0oyeDgfAPhXsMwEwVoaNZ+ITI4AXLSCKums1xWJgboBJ1Z0Z5v&#10;REvPGpSC0Q+84QCknYIrgAfGJgKJ15trqZrPqKiQGSRYAjsLTk6PVdMvXS8xsbiYsrIEO4lLfs0A&#10;mL0FQsNW4zMkrMy/jbzoaHQ0Cp0wGB45oTeZOIfTcegMp/7eYLI7GY8n/ncmrh/GBcsyyk2Ydcv5&#10;4T+T9Kr5+2bZNJ0SJcsMnKGk5Hw2LiU6JdDyU/usCrK1zL1Ow9YLcrmRkh+E3u0gcqbD0Z4TTsOB&#10;E+15I8fzo9vR0AujcDK9ntIx4/S/p4TaBEeDYGBPaYv0jdw8+3yYG4kr1sClWrIqwaPNIhIbBR7x&#10;zB5tQ1jZj7dKYehflQKOe33QVq9Gor36ZyI7B7lKAXIC5cH1D4NCyAcYtXCVJlh9c0Ikxaj8nIPk&#10;Iz8Mzd1rJ+FgL4CJ3PbMtj2EpwCV4Aajfjhu+vv6pJZsXkAk3xaGi0Nok5xZCZsW6lmtmguuS5vJ&#10;6mo39/H23K66+gM6+BsAAP//AwBQSwMEFAAGAAgAAAAhAFFmg8baAAAAAwEAAA8AAABkcnMvZG93&#10;bnJldi54bWxMj0FLw0AQhe+C/2EZwYvYjYqiMZMiBbGIUJpqz9vsmASzs2l2m8R/79SLXh483vDe&#10;N9l8cq0aqA+NZ4SrWQKKuPS24QrhffN8eQ8qRMPWtJ4J4ZsCzPPTk8yk1o+8pqGIlZISDqlBqGPs&#10;Uq1DWZMzYeY7Ysk+fe9MFNtX2vZmlHLX6uskudPONCwLteloUVP5VRwcwliuhu3m7UWvLrZLz/vl&#10;flF8vCKen01Pj6AiTfHvGI74gg65MO38gW1QLYI8En/1mD2I2yHc3Cag80z/Z89/AAAA//8DAFBL&#10;AQItABQABgAIAAAAIQC2gziS/gAAAOEBAAATAAAAAAAAAAAAAAAAAAAAAABbQ29udGVudF9UeXBl&#10;c10ueG1sUEsBAi0AFAAGAAgAAAAhADj9If/WAAAAlAEAAAsAAAAAAAAAAAAAAAAALwEAAF9yZWxz&#10;Ly5yZWxzUEsBAi0AFAAGAAgAAAAhAJfjr3KEAwAAyAYAAA4AAAAAAAAAAAAAAAAALgIAAGRycy9l&#10;Mm9Eb2MueG1sUEsBAi0AFAAGAAgAAAAhAFFmg8baAAAAAwEAAA8AAAAAAAAAAAAAAAAA3gUAAGRy&#10;cy9kb3ducmV2LnhtbFBLBQYAAAAABAAEAPMAAAD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пешеходной дорожки 1,5 м, велосипедной - 2,5 м.</w:t>
            </w:r>
          </w:p>
          <w:p w:rsidR="000E2528" w:rsidRDefault="00176592" w:rsidP="000E2528">
            <w:pPr>
              <w:shd w:val="clear" w:color="auto" w:fill="FFFFFF"/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пешеходной дорожки 1,5 м, велосипедной - 1,75 м.</w:t>
            </w:r>
          </w:p>
          <w:p w:rsidR="000E2528" w:rsidRDefault="00176592" w:rsidP="000E2528">
            <w:pPr>
              <w:shd w:val="clear" w:color="auto" w:fill="FFFFFF"/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интенсивности движения не более 30 вел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15 пеш./ч.</w:t>
            </w:r>
          </w:p>
          <w:p w:rsidR="00176592" w:rsidRPr="00176592" w:rsidRDefault="00176592" w:rsidP="000E2528">
            <w:pPr>
              <w:shd w:val="clear" w:color="auto" w:fill="FFFFFF"/>
              <w:spacing w:after="0" w:line="240" w:lineRule="auto"/>
              <w:ind w:firstLine="13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интенсивности движения не более 30 вел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50 пеш./ч.</w:t>
            </w:r>
          </w:p>
        </w:tc>
      </w:tr>
    </w:tbl>
    <w:p w:rsidR="00176592" w:rsidRP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 дорожки следует проектировать как для двустороннего движения (при интенсивности движения до 70 вел./ч), так и для одностороннего (при интенсивности движения более 70 вел./ч).</w:t>
      </w:r>
    </w:p>
    <w:p w:rsidR="00176592" w:rsidRDefault="00176592" w:rsidP="00A6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Наименьшее расстояние от края велосипедной дорожки должно составлять: до кромки проезжей части дорог, деревьев - 0,75 м; до тротуаров - 0,5 м; до стоянок автомобилей и остановок общественного транспорта - 1,5 м.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Длину велосипедных дорожек на подходах к населенным пунктам следует определять численностью жителей и принимать в соответствии с таблицей </w:t>
      </w:r>
      <w:r w:rsidR="00CA3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592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134"/>
        <w:gridCol w:w="993"/>
        <w:gridCol w:w="1134"/>
        <w:gridCol w:w="991"/>
      </w:tblGrid>
      <w:tr w:rsidR="00833C7F" w:rsidRPr="00176592" w:rsidTr="00833C7F">
        <w:trPr>
          <w:trHeight w:val="12"/>
        </w:trPr>
        <w:tc>
          <w:tcPr>
            <w:tcW w:w="2835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3C7F" w:rsidRPr="00176592" w:rsidTr="00833C7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Численность населения, </w:t>
            </w:r>
            <w:proofErr w:type="spellStart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</w:t>
            </w:r>
            <w:proofErr w:type="spellEnd"/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Св.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500-250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250-100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100-50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50-25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25-10</w:t>
            </w:r>
          </w:p>
        </w:tc>
      </w:tr>
      <w:tr w:rsidR="00833C7F" w:rsidRPr="00176592" w:rsidTr="00833C7F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Длина велосипедной дорожки,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CA3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</w:t>
            </w:r>
          </w:p>
        </w:tc>
      </w:tr>
    </w:tbl>
    <w:p w:rsidR="00CA367F" w:rsidRDefault="00176592" w:rsidP="00A67BD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Ширина разделительной полосы между проезжей частью автомобильной дороги и параллельной или свободно трассируемой велосипедной дорожкой должна быть не менее 2,0 м. В стесненных условиях допускается разделительная полоса шириной 1,0 м, возвышающаяся над проезжей частью не менее чем на 0,15 м, с окаймлением бордюром или установкой барьерного или парапетного ограждения.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устройстве пересечения автомобильных дорог и велосипедных дорожек требуется обеспечить безопасное расстояние видимости (таблица 6). 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расчетных скоростях автотранспортных средств более 80 км/ч и при интенсивности велосипедного движения не менее 50 вел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устройство пересечений велосипедных дорожек с автомобильными дорогами в одном уровне возможно только при устройстве светофорного регулирования.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дорожного движения на автомобильных дорогах I категории устройство пересечений автомобильных дорог с велосипедными дорожками в виде разрывов на разделительной полосе дорожных ограждений при интенсивности движения более 250 авт./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допускается.</w:t>
      </w:r>
    </w:p>
    <w:p w:rsidR="00CA367F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p w:rsidR="00176592" w:rsidRPr="00176592" w:rsidRDefault="00176592" w:rsidP="00CA367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Безопасное расстояние видимости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39"/>
        <w:gridCol w:w="1939"/>
        <w:gridCol w:w="1939"/>
        <w:gridCol w:w="1538"/>
      </w:tblGrid>
      <w:tr w:rsidR="00176592" w:rsidRPr="00176592" w:rsidTr="00CA367F">
        <w:trPr>
          <w:trHeight w:val="12"/>
        </w:trPr>
        <w:tc>
          <w:tcPr>
            <w:tcW w:w="2000" w:type="dxa"/>
            <w:tcBorders>
              <w:bottom w:val="single" w:sz="6" w:space="0" w:color="000000"/>
            </w:tcBorders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9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Ширина проезжей части,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7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Расстояние видимости приближающегося автомобиля,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различных скоростях движения автомобилей, км/ч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</w:tr>
      <w:tr w:rsidR="00176592" w:rsidRPr="00176592" w:rsidTr="00CA367F"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</w:tr>
    </w:tbl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Велосипедные дорожки в зоне пересечений с автомобильной дорогой должны быть освещены на расстоянии не менее 60 м.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пересечений велосипедных дорожек с автомобильными дорогами в одном уровне должны оборудоваться соответствующими дорожными знаками и разметкой.</w:t>
      </w: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устройства велосипедного или пешеходного путепровода или тоннеля при пересечении велосипедных и пешеходных дорожек с транспортными развязками необходимо разрабатывать технико-экономические обоснования целесообразности строительства путепровода или тоннеля для них.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Покрытия велосипедных дорожек следует устраивать из асфальтобетона,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цементобетона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каменных материалов, обработанных вяжущими, а при проектировании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велопешеходных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дорожек для выделения полос движения для велосипедистов - с применением цветных покрытий противоскольжения в соответствии с требованиями </w:t>
      </w:r>
      <w:hyperlink r:id="rId6" w:history="1">
        <w:r w:rsidRPr="0017659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ГОСТ 32753</w:t>
        </w:r>
      </w:hyperlink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обустройстве </w:t>
      </w:r>
      <w:proofErr w:type="spell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дождеприемных</w:t>
      </w:r>
      <w:proofErr w:type="spell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решеток, перекрывающих водоотводящие лотки, ребра решеток не должны быть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вдоль направления велосипедного движения и должны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ширину отверстий между ребрами не более 15 мм.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Открытые велосипедные стоянки следует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сооружать и оборудовать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стойками или другими устройствами для кратковременного хранения велосипедов у предприятий общественного питания, мест кратковременного отдыха, магазинов и других общественных центров.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76592" w:rsidRPr="00176592" w:rsidTr="005F29C3">
        <w:trPr>
          <w:trHeight w:val="12"/>
          <w:jc w:val="center"/>
        </w:trPr>
        <w:tc>
          <w:tcPr>
            <w:tcW w:w="9496" w:type="dxa"/>
            <w:hideMark/>
          </w:tcPr>
          <w:p w:rsidR="00F61FFF" w:rsidRDefault="00176592" w:rsidP="00F61FFF">
            <w:pPr>
              <w:shd w:val="clear" w:color="auto" w:fill="FFFFFF"/>
              <w:spacing w:after="0" w:line="240" w:lineRule="auto"/>
              <w:ind w:right="141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следует устраивать для длительного хранения велосипедов в зоне объектов дорожного сервиса (гостиницы, мотели и др.).</w:t>
            </w:r>
          </w:p>
          <w:p w:rsidR="00F61FFF" w:rsidRDefault="00176592" w:rsidP="00F61FFF">
            <w:pPr>
              <w:shd w:val="clear" w:color="auto" w:fill="FFFFFF"/>
              <w:spacing w:after="0" w:line="240" w:lineRule="auto"/>
              <w:ind w:right="141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степени закрытости </w:t>
            </w: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как правило, разделяются на: </w:t>
            </w: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открытые, открытые с навесом, закрытые.</w:t>
            </w:r>
          </w:p>
          <w:p w:rsidR="00176592" w:rsidRPr="00176592" w:rsidRDefault="00176592" w:rsidP="00F61FFF">
            <w:pPr>
              <w:shd w:val="clear" w:color="auto" w:fill="FFFFFF"/>
              <w:spacing w:after="0" w:line="240" w:lineRule="auto"/>
              <w:ind w:right="141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обеспечить удобство пользования </w:t>
            </w:r>
            <w:proofErr w:type="spell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велопарковками</w:t>
            </w:r>
            <w:proofErr w:type="spell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исключить помехи для пешеходов, следует соблюдать необходимые расстояния между стойками и другими объектами (рисунок 1).</w:t>
            </w:r>
          </w:p>
        </w:tc>
      </w:tr>
      <w:tr w:rsidR="00176592" w:rsidRPr="00176592" w:rsidTr="005F29C3">
        <w:trPr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B144127" wp14:editId="43143A41">
                  <wp:extent cx="6191250" cy="2228850"/>
                  <wp:effectExtent l="0" t="0" r="0" b="0"/>
                  <wp:docPr id="2" name="Рисунок 2" descr="ГОСТ 33150-2014 Дороги автомобильные общего пользования. Проектирование пешеходных и велосипедных дорожек. Общие требования (Переиздание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ОСТ 33150-2014 Дороги автомобильные общего пользования. Проектирование пешеходных и велосипедных дорожек. Общие требования (Переиздание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592" w:rsidRDefault="00176592" w:rsidP="00CA36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1 - Минимальные необходимые расстояния для создания </w:t>
      </w:r>
      <w:proofErr w:type="spellStart"/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велопарковки</w:t>
      </w:r>
      <w:proofErr w:type="spellEnd"/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3C7F" w:rsidRPr="00833C7F" w:rsidRDefault="00833C7F" w:rsidP="00CA36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A367F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парковых дорог, проездов, велосипедных дорожек следует осуществлять в соответствии с характеристиками, приведенными в таблицах 5 и 6.</w:t>
      </w:r>
    </w:p>
    <w:p w:rsidR="00176592" w:rsidRPr="00833C7F" w:rsidRDefault="00176592" w:rsidP="00CA367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3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3"/>
      </w:tblGrid>
      <w:tr w:rsidR="00176592" w:rsidRPr="00176592" w:rsidTr="00CA367F">
        <w:trPr>
          <w:trHeight w:val="12"/>
        </w:trPr>
        <w:tc>
          <w:tcPr>
            <w:tcW w:w="3402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53" w:type="dxa"/>
            <w:hideMark/>
          </w:tcPr>
          <w:p w:rsidR="00176592" w:rsidRPr="00CA367F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833C7F" w:rsidRDefault="00176592" w:rsidP="00CA367F">
            <w:pPr>
              <w:shd w:val="clear" w:color="auto" w:fill="FFFFFF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C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назначение дорог и улиц</w:t>
            </w: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Парковые дороги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 предназначены для обслуживания посетителей и территории парка, проезда экологически чистого транспорта, велосипедов, а также спецтранспорта (уборочная техника, скорая помощь, полиция).</w:t>
            </w: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Проезды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Подъезд транспортных сре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к ж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илым и общественным зданиям, учреждениям, предприятиям и другим объектам городской застройки внутри районов, микрорайонов (кварталов).</w:t>
            </w:r>
          </w:p>
        </w:tc>
      </w:tr>
      <w:tr w:rsidR="00176592" w:rsidRPr="00176592" w:rsidTr="00CA367F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Велосипедные дорожки:</w:t>
            </w:r>
          </w:p>
        </w:tc>
        <w:tc>
          <w:tcPr>
            <w:tcW w:w="59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выделенная полоса, предназначенная для движения велосипедного транспорта. Может устраиваться на магистральных улицах общегородского значения 2-го и 3-го классов районного значения и жилых улицах.</w:t>
            </w:r>
          </w:p>
        </w:tc>
      </w:tr>
      <w:tr w:rsidR="00176592" w:rsidRPr="00176592" w:rsidTr="00CA367F"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CA367F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составе </w:t>
            </w:r>
            <w:r w:rsidR="00176592"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поперечного профиля УДС</w:t>
            </w:r>
          </w:p>
        </w:tc>
        <w:tc>
          <w:tcPr>
            <w:tcW w:w="59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CA367F"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рекреационных территориях, в жилых зонах и т.п.</w:t>
            </w:r>
          </w:p>
        </w:tc>
        <w:tc>
          <w:tcPr>
            <w:tcW w:w="59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 выделенная полоса для проезда на велосипедах.</w:t>
            </w:r>
          </w:p>
        </w:tc>
      </w:tr>
    </w:tbl>
    <w:p w:rsidR="00176592" w:rsidRDefault="00176592" w:rsidP="00386B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BD4" w:rsidRPr="00386BD4" w:rsidRDefault="00386BD4" w:rsidP="00386BD4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1134"/>
        <w:gridCol w:w="850"/>
        <w:gridCol w:w="1134"/>
        <w:gridCol w:w="1134"/>
        <w:gridCol w:w="992"/>
        <w:gridCol w:w="850"/>
      </w:tblGrid>
      <w:tr w:rsidR="00A67BDD" w:rsidRPr="00176592" w:rsidTr="00A67BDD">
        <w:trPr>
          <w:trHeight w:val="12"/>
        </w:trPr>
        <w:tc>
          <w:tcPr>
            <w:tcW w:w="1701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176592" w:rsidRPr="00386BD4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 дорог и улиц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Расчетная скоро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сть движения,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Ширина поло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сы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Число полос движени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(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сумма-</w:t>
            </w:r>
            <w:proofErr w:type="spell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  <w:proofErr w:type="gram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двух </w:t>
            </w:r>
            <w:proofErr w:type="spell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направ-лениях</w:t>
            </w:r>
            <w:proofErr w:type="spellEnd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A67B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Наименьший 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радиус кривых в плане,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A67BD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Наибо</w:t>
            </w:r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льший</w:t>
            </w:r>
            <w:r w:rsidR="00A6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продоль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ный уклон, 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386BD4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</w:t>
            </w:r>
            <w:r w:rsidR="00176592"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ньший радиус </w:t>
            </w:r>
            <w:r w:rsidR="00176592"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вертикальной выпуклой кривой, </w:t>
            </w:r>
            <w:proofErr w:type="gramStart"/>
            <w:r w:rsidR="00176592"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Наиме</w:t>
            </w:r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ньший радиус </w:t>
            </w:r>
            <w:proofErr w:type="gramStart"/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вертикальной</w:t>
            </w:r>
            <w:proofErr w:type="gramEnd"/>
            <w:r w:rsid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вогнутой криво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386BD4" w:rsidRDefault="00176592" w:rsidP="00386B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Ширина пешех</w:t>
            </w:r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одной части тротуара, </w:t>
            </w:r>
            <w:proofErr w:type="gramStart"/>
            <w:r w:rsidRPr="00386B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Парковые дороги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Проезды: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основные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A67BDD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76592"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второстепенные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  <w:tr w:rsidR="00A67BDD" w:rsidRPr="00176592" w:rsidTr="00A67BDD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Велосипедные дорожки: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составе поперечного профиля УДС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1,00**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рекреационных территориях в жилых зонах и т.п.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1,50*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67BDD" w:rsidRPr="00176592" w:rsidTr="00A67BDD"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1,00**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6592" w:rsidRPr="00176592" w:rsidTr="00386BD4">
        <w:tc>
          <w:tcPr>
            <w:tcW w:w="93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67BDD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При движении в одном направлении.</w:t>
            </w:r>
          </w:p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 При движении в двух направлениях.</w:t>
            </w:r>
          </w:p>
        </w:tc>
      </w:tr>
    </w:tbl>
    <w:p w:rsid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Поперечные уклоны элементов поперечного профиля следует принимать:</w:t>
      </w:r>
    </w:p>
    <w:p w:rsid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проезжей части -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- 10‰, максимальный - 30‰;</w:t>
      </w:r>
    </w:p>
    <w:p w:rsid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тротуара -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- 5‰, максимальный - 20‰;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велодорожек -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минимальный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- 5‰, максимальный - 30‰.</w:t>
      </w:r>
    </w:p>
    <w:p w:rsidR="00176592" w:rsidRPr="00176592" w:rsidRDefault="00176592" w:rsidP="00A67B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Поперечный профиль улиц и дорог населенных пунктов может включать в себя проезжую часть (в том числе переходно-скоростные полосы, накопительные полосы, полосы для остановки, стоянки и парковки транспортных средств), тротуары, велосипедные дорожки, центральные и боковые разделительные полосы, бульвары.</w:t>
      </w:r>
    </w:p>
    <w:p w:rsidR="00A67BDD" w:rsidRPr="00A67BDD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</w:t>
      </w: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дорожки могут устраиваться одностороннего и двустороннего движения при наименьшем расстоянии безопасности от края велодорожки, </w:t>
      </w:r>
      <w:proofErr w:type="gramStart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6"/>
        <w:gridCol w:w="1759"/>
      </w:tblGrid>
      <w:tr w:rsidR="00176592" w:rsidRPr="00A67BDD" w:rsidTr="00A67BDD">
        <w:trPr>
          <w:trHeight w:val="12"/>
        </w:trPr>
        <w:tc>
          <w:tcPr>
            <w:tcW w:w="7596" w:type="dxa"/>
            <w:hideMark/>
          </w:tcPr>
          <w:p w:rsidR="00176592" w:rsidRPr="00A67BDD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hideMark/>
          </w:tcPr>
          <w:p w:rsidR="00176592" w:rsidRPr="00A67BDD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6592" w:rsidRPr="00176592" w:rsidTr="00A67BDD"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проезжай</w:t>
            </w:r>
            <w:proofErr w:type="gramEnd"/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части, опор, деревьев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0,75;</w:t>
            </w:r>
          </w:p>
        </w:tc>
      </w:tr>
      <w:tr w:rsidR="00176592" w:rsidRPr="00176592" w:rsidTr="00A67BDD">
        <w:tc>
          <w:tcPr>
            <w:tcW w:w="75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 тротуаров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0,5.</w:t>
            </w:r>
          </w:p>
        </w:tc>
      </w:tr>
    </w:tbl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6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 - Допускается устраивать велосипедные полосы по краю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</w:t>
      </w:r>
    </w:p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246"/>
      </w:tblGrid>
      <w:tr w:rsidR="00176592" w:rsidRPr="00176592" w:rsidTr="005F29C3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определении общей потребности в местах для хранения следует учитывать и другие индивидуальные транспортные средства (мотоциклы, мотороллеры, мотоколяски, мопеды, велосипеды) с приведением их к одному расчетному виду (легковому автомобилю) с применением следующих коэффициентов:</w:t>
            </w:r>
          </w:p>
        </w:tc>
      </w:tr>
      <w:tr w:rsidR="00176592" w:rsidRPr="00176592" w:rsidTr="005F29C3"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мотоциклы и мотороллеры с колясками, мотоколяски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0,5;</w:t>
            </w:r>
          </w:p>
        </w:tc>
      </w:tr>
      <w:tr w:rsidR="00176592" w:rsidRPr="00176592" w:rsidTr="005F29C3">
        <w:tc>
          <w:tcPr>
            <w:tcW w:w="73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мотоциклы и мотороллеры без колясок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0,28;</w:t>
            </w:r>
          </w:p>
        </w:tc>
      </w:tr>
      <w:tr w:rsidR="00176592" w:rsidRPr="00176592" w:rsidTr="005F29C3"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A67BD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мопеды и велосипеды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176592" w:rsidRPr="00176592" w:rsidRDefault="00176592" w:rsidP="0017659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65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0,1.</w:t>
            </w:r>
          </w:p>
        </w:tc>
      </w:tr>
    </w:tbl>
    <w:p w:rsidR="00176592" w:rsidRPr="00176592" w:rsidRDefault="00176592" w:rsidP="001765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E" w:rsidRPr="000630A1" w:rsidRDefault="00843BAE" w:rsidP="00FE3A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058" w:rsidRPr="00D65058" w:rsidRDefault="00D65058" w:rsidP="00D650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DF2E15" w:rsidRPr="000630A1" w:rsidRDefault="00D65058" w:rsidP="00253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Девицкий сельсовет</w:t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33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Pr="00D65058">
        <w:rPr>
          <w:rFonts w:ascii="Times New Roman" w:eastAsia="Calibri" w:hAnsi="Times New Roman" w:cs="Times New Roman"/>
          <w:sz w:val="28"/>
          <w:szCs w:val="28"/>
          <w:lang w:eastAsia="ru-RU"/>
        </w:rPr>
        <w:t>В.В.Требунских</w:t>
      </w:r>
      <w:proofErr w:type="spellEnd"/>
    </w:p>
    <w:sectPr w:rsidR="00DF2E15" w:rsidRPr="0006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7B6D"/>
    <w:multiLevelType w:val="hybridMultilevel"/>
    <w:tmpl w:val="F66C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39553A"/>
    <w:multiLevelType w:val="hybridMultilevel"/>
    <w:tmpl w:val="9CA4CA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F5"/>
    <w:rsid w:val="000630A1"/>
    <w:rsid w:val="000E2528"/>
    <w:rsid w:val="00105FCB"/>
    <w:rsid w:val="00176592"/>
    <w:rsid w:val="00253361"/>
    <w:rsid w:val="00292683"/>
    <w:rsid w:val="00386BD4"/>
    <w:rsid w:val="004B61F5"/>
    <w:rsid w:val="006A1DB1"/>
    <w:rsid w:val="00833C7F"/>
    <w:rsid w:val="00843BAE"/>
    <w:rsid w:val="0096141F"/>
    <w:rsid w:val="00A67BDD"/>
    <w:rsid w:val="00B40823"/>
    <w:rsid w:val="00CA367F"/>
    <w:rsid w:val="00D65058"/>
    <w:rsid w:val="00DF2E15"/>
    <w:rsid w:val="00F61FFF"/>
    <w:rsid w:val="00FE381E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6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6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ocs.cntd.ru/picture/get?id=P009600000000&amp;doc_id=12001239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1134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6</cp:revision>
  <cp:lastPrinted>2020-08-31T07:20:00Z</cp:lastPrinted>
  <dcterms:created xsi:type="dcterms:W3CDTF">2020-08-28T11:02:00Z</dcterms:created>
  <dcterms:modified xsi:type="dcterms:W3CDTF">2020-08-31T07:30:00Z</dcterms:modified>
</cp:coreProperties>
</file>